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AC1" w:rsidRPr="00434AC1" w:rsidRDefault="00434AC1" w:rsidP="00434AC1">
      <w:pPr>
        <w:jc w:val="center"/>
        <w:rPr>
          <w:sz w:val="28"/>
          <w:szCs w:val="28"/>
        </w:rPr>
      </w:pPr>
      <w:r w:rsidRPr="00434AC1">
        <w:rPr>
          <w:sz w:val="28"/>
          <w:szCs w:val="28"/>
        </w:rPr>
        <w:t>Информация о пенсии</w:t>
      </w:r>
    </w:p>
    <w:p w:rsidR="00434AC1" w:rsidRDefault="00434AC1" w:rsidP="00434AC1"/>
    <w:p w:rsidR="00434AC1" w:rsidRPr="00434AC1" w:rsidRDefault="00434AC1" w:rsidP="00434AC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34AC1">
        <w:rPr>
          <w:sz w:val="28"/>
          <w:szCs w:val="28"/>
        </w:rPr>
        <w:t>Госдума одобрила продление срока выбора тарифа взноса на накопительную пенсию.</w:t>
      </w:r>
    </w:p>
    <w:p w:rsidR="00434AC1" w:rsidRPr="00434AC1" w:rsidRDefault="00434AC1" w:rsidP="00434AC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34AC1">
        <w:rPr>
          <w:sz w:val="28"/>
          <w:szCs w:val="28"/>
        </w:rPr>
        <w:t>Закон о продлении срока выбора тарифа взноса на накопительную часть пенсии принят Госдумой. Выбрать свой тарифный план можно будет до 31 декабря 2015 года.</w:t>
      </w:r>
    </w:p>
    <w:p w:rsidR="00434AC1" w:rsidRPr="00434AC1" w:rsidRDefault="00434AC1" w:rsidP="00434AC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34AC1">
        <w:rPr>
          <w:sz w:val="28"/>
          <w:szCs w:val="28"/>
        </w:rPr>
        <w:t>В соответствии с документом граждане 1967 года рождения и моложе могут до конца 2015 года выбрать тариф страхового взноса на накопительную част пенси</w:t>
      </w:r>
      <w:proofErr w:type="gramStart"/>
      <w:r w:rsidRPr="00434AC1">
        <w:rPr>
          <w:sz w:val="28"/>
          <w:szCs w:val="28"/>
        </w:rPr>
        <w:t>и-</w:t>
      </w:r>
      <w:proofErr w:type="gramEnd"/>
      <w:r w:rsidRPr="00434AC1">
        <w:rPr>
          <w:sz w:val="28"/>
          <w:szCs w:val="28"/>
        </w:rPr>
        <w:t xml:space="preserve"> оставить 6% (как в настоящее время) или отказаться от дальнейшего формирования накопительной части пенсии, тем самым увеличив тариф на страховую пенсию с 10% до 16%.</w:t>
      </w:r>
    </w:p>
    <w:p w:rsidR="00434AC1" w:rsidRPr="00434AC1" w:rsidRDefault="00434AC1" w:rsidP="00434AC1">
      <w:pPr>
        <w:rPr>
          <w:sz w:val="28"/>
          <w:szCs w:val="28"/>
        </w:rPr>
      </w:pPr>
      <w:r w:rsidRPr="00434AC1">
        <w:rPr>
          <w:sz w:val="28"/>
          <w:szCs w:val="28"/>
        </w:rPr>
        <w:t>Лица, которые впервые вступают в трудовые отношения (впервые заключают трудовой договор), могут сделать такой выбор в течение первых пяти лет с начала трудовой деятельности.</w:t>
      </w:r>
    </w:p>
    <w:p w:rsidR="00434AC1" w:rsidRPr="00434AC1" w:rsidRDefault="00434AC1" w:rsidP="00434AC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34AC1">
        <w:rPr>
          <w:sz w:val="28"/>
          <w:szCs w:val="28"/>
        </w:rPr>
        <w:t>Минтруд России обращает внимание на то, что страховая пенсия гарантированно увеличивается за счет ежегодной индексации по уровню не ниже инфляции, а накопительная пенси</w:t>
      </w:r>
      <w:proofErr w:type="gramStart"/>
      <w:r w:rsidRPr="00434AC1">
        <w:rPr>
          <w:sz w:val="28"/>
          <w:szCs w:val="28"/>
        </w:rPr>
        <w:t>я-</w:t>
      </w:r>
      <w:proofErr w:type="gramEnd"/>
      <w:r w:rsidRPr="00434AC1">
        <w:rPr>
          <w:sz w:val="28"/>
          <w:szCs w:val="28"/>
        </w:rPr>
        <w:t xml:space="preserve"> это пенсионные накопления, которые передаются из ПФР в управление негосударственному пенсионному фонду или управляющей компании и инвестируются ими на финансовом рынке. "Доходность пенсионных накоплений зависит исключительно от результатов их инвестирования, то есть могут быть и убытки. В случае убытков гарантируется лишь выплата суммы уплаченных страховых взносов на накопительную часть пенсии",- отмечается в сообщении Министерства.</w:t>
      </w:r>
    </w:p>
    <w:p w:rsidR="00434AC1" w:rsidRPr="00434AC1" w:rsidRDefault="00434AC1" w:rsidP="00434AC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34AC1">
        <w:rPr>
          <w:sz w:val="28"/>
          <w:szCs w:val="28"/>
        </w:rPr>
        <w:t>Граждане, принявшие решение отказаться от формирования накопительной части пенсии могут подать соответствующее заявление до 31 декабря 2015 года.</w:t>
      </w:r>
    </w:p>
    <w:p w:rsidR="00434AC1" w:rsidRPr="00434AC1" w:rsidRDefault="00434AC1" w:rsidP="00434AC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34AC1">
        <w:rPr>
          <w:sz w:val="28"/>
          <w:szCs w:val="28"/>
        </w:rPr>
        <w:t xml:space="preserve">Узнать, какой страховщик в настоящее время формирует пенсионные накопления, каждый гражданин может либо из выписки из индивидуального счета в ПФР, для этого нужно обратиться в клиентскую службу фонда, либо через портал </w:t>
      </w:r>
      <w:proofErr w:type="spellStart"/>
      <w:r w:rsidRPr="00434AC1">
        <w:rPr>
          <w:sz w:val="28"/>
          <w:szCs w:val="28"/>
        </w:rPr>
        <w:t>госуслуг</w:t>
      </w:r>
      <w:proofErr w:type="spellEnd"/>
      <w:r w:rsidRPr="00434AC1">
        <w:rPr>
          <w:sz w:val="28"/>
          <w:szCs w:val="28"/>
        </w:rPr>
        <w:t xml:space="preserve"> </w:t>
      </w:r>
    </w:p>
    <w:p w:rsidR="00434AC1" w:rsidRPr="00434AC1" w:rsidRDefault="00434AC1" w:rsidP="00434AC1">
      <w:pPr>
        <w:rPr>
          <w:sz w:val="28"/>
          <w:szCs w:val="28"/>
        </w:rPr>
      </w:pPr>
      <w:r w:rsidRPr="00434AC1">
        <w:rPr>
          <w:sz w:val="28"/>
          <w:szCs w:val="28"/>
        </w:rPr>
        <w:t>www.gosuslugi.ru.</w:t>
      </w:r>
    </w:p>
    <w:p w:rsidR="00434AC1" w:rsidRPr="00434AC1" w:rsidRDefault="00434AC1" w:rsidP="00434AC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434AC1">
        <w:rPr>
          <w:sz w:val="28"/>
          <w:szCs w:val="28"/>
        </w:rPr>
        <w:t>"В случае если негосударственный пенсионный фонд либо управляющая компания, включая государственную управляющую компанию, определенные застрахованным лицом для направления в них пенсионных накоплений, не соответствуют требованиям закона о гарантиях пенсионных накоплений, требованиям закона об инвестировании средств для финансирования накопительной части пении, поступившие в 2014 году страховые взносы в полном объеме направляются в распределительную составляющую пенсионной системы",</w:t>
      </w:r>
      <w:r>
        <w:rPr>
          <w:sz w:val="28"/>
          <w:szCs w:val="28"/>
        </w:rPr>
        <w:t xml:space="preserve"> </w:t>
      </w:r>
      <w:r w:rsidRPr="00434AC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34AC1">
        <w:rPr>
          <w:sz w:val="28"/>
          <w:szCs w:val="28"/>
        </w:rPr>
        <w:t>заключается в сообщении пресс-службы Минтруда.</w:t>
      </w:r>
      <w:proofErr w:type="gramEnd"/>
    </w:p>
    <w:p w:rsidR="00434AC1" w:rsidRPr="00434AC1" w:rsidRDefault="00434AC1" w:rsidP="00434AC1">
      <w:pPr>
        <w:rPr>
          <w:sz w:val="28"/>
          <w:szCs w:val="28"/>
        </w:rPr>
      </w:pPr>
    </w:p>
    <w:p w:rsidR="008A6E27" w:rsidRDefault="008A6E27" w:rsidP="008A6E27">
      <w:r w:rsidRPr="00D2324C">
        <w:t>www.npfon.ru- официальный сайт  НФП "Образование и наука"</w:t>
      </w:r>
    </w:p>
    <w:p w:rsidR="002F40B6" w:rsidRPr="00434AC1" w:rsidRDefault="002F40B6">
      <w:pPr>
        <w:rPr>
          <w:sz w:val="28"/>
          <w:szCs w:val="28"/>
        </w:rPr>
      </w:pPr>
      <w:bookmarkStart w:id="0" w:name="_GoBack"/>
      <w:bookmarkEnd w:id="0"/>
    </w:p>
    <w:sectPr w:rsidR="002F40B6" w:rsidRPr="00434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A62"/>
    <w:rsid w:val="002F40B6"/>
    <w:rsid w:val="00434AC1"/>
    <w:rsid w:val="008A6E27"/>
    <w:rsid w:val="00D2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2014-01-07T11:50:00Z</dcterms:created>
  <dcterms:modified xsi:type="dcterms:W3CDTF">2014-01-07T11:52:00Z</dcterms:modified>
</cp:coreProperties>
</file>